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313" w:firstLineChars="1100"/>
        <w:jc w:val="both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招投标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工程结算送审资料清单</w:t>
      </w:r>
    </w:p>
    <w:p>
      <w:pPr>
        <w:spacing w:line="360" w:lineRule="auto"/>
        <w:ind w:firstLine="241" w:firstLineChars="100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工程名称：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       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工程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地点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：</w:t>
      </w:r>
    </w:p>
    <w:tbl>
      <w:tblPr>
        <w:tblStyle w:val="2"/>
        <w:tblW w:w="10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75"/>
        <w:gridCol w:w="2010"/>
        <w:gridCol w:w="90"/>
        <w:gridCol w:w="885"/>
        <w:gridCol w:w="1980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第一部分：送审项目金额（单位：元）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容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额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编 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容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预算审批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送审造价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合同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价款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已付款金额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变更签证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第二部分：送审项目资料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   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份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招标文件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附招标限价清单电子版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、招标答疑纪要、中标通知书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投标文件（纸质、电子版）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施工合同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包括补充协议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送审部门初审后的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工程结算书（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纸质、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广联达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电子版文件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施工单位签章确认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施工图纸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（纸质、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CAD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、图纸会审记录、设计变更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认质认价单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送审部门、监理单位、施工单位签章确认（原件）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现场签证单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送审部门、监理单位、施工单位签章确认（原件）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隐蔽工程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影像资料及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验收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资料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送审部门、监理单位、施工单位签章确认（原件）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GB"/>
              </w:rPr>
              <w:t>竣工验收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报告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竣工图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（纸质、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CAD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送审部门、监理单位、施工单位签章确认（原件）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3" w:hRule="atLeast"/>
          <w:jc w:val="center"/>
        </w:trPr>
        <w:tc>
          <w:tcPr>
            <w:tcW w:w="10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送审单位对上述资料的真实性、完整性负责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如所提供资料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存在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失实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重复报审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或未按要求完整提供，送审单位承担相应的责任。审计处不接收施工单位直接报送的任何资料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送审单位报送工程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结算相关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资料一次性送至审计处，审计处在审计过程中不再接收任何经济性资料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施工单位：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送交人：            联系电话：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送审单位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报送人：            联系电话：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项目负责人(签字)：         科长(签字)：        送审单位主管副处长(签字)：                   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送审单位处长/经费负责人(签字)：                            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接收单位：审计处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接收人：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auto"/>
              <w:ind w:firstLine="6480" w:firstLineChars="270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接收日期：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723" w:firstLineChars="30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说明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1"/>
          <w:szCs w:val="21"/>
          <w:lang w:val="en-US" w:eastAsia="zh-CN"/>
        </w:rPr>
        <w:t>1.送审部门为工程主管部门，</w:t>
      </w:r>
      <w:r>
        <w:rPr>
          <w:rFonts w:hint="eastAsia" w:ascii="宋体" w:hAnsi="宋体"/>
          <w:sz w:val="21"/>
          <w:szCs w:val="21"/>
        </w:rPr>
        <w:t>此表由送审</w:t>
      </w:r>
      <w:r>
        <w:rPr>
          <w:rFonts w:hint="eastAsia" w:ascii="宋体" w:hAnsi="宋体"/>
          <w:sz w:val="21"/>
          <w:szCs w:val="21"/>
          <w:lang w:val="en-US" w:eastAsia="zh-CN"/>
        </w:rPr>
        <w:t>单位填写；</w:t>
      </w:r>
    </w:p>
    <w:p>
      <w:pPr>
        <w:spacing w:line="360" w:lineRule="exact"/>
        <w:ind w:firstLine="840" w:firstLineChars="400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sz w:val="21"/>
          <w:szCs w:val="21"/>
          <w:lang w:val="en-US" w:eastAsia="zh-CN"/>
        </w:rPr>
        <w:t>2.此表一式两份，送审单位、审计处各留存一份。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B0545"/>
    <w:rsid w:val="05CB0545"/>
    <w:rsid w:val="0F4B044F"/>
    <w:rsid w:val="139552D4"/>
    <w:rsid w:val="15295666"/>
    <w:rsid w:val="1A2075F3"/>
    <w:rsid w:val="1A911125"/>
    <w:rsid w:val="32243D67"/>
    <w:rsid w:val="331574A6"/>
    <w:rsid w:val="3AC36E41"/>
    <w:rsid w:val="3E37501F"/>
    <w:rsid w:val="3E624AED"/>
    <w:rsid w:val="3FB02981"/>
    <w:rsid w:val="44D117C4"/>
    <w:rsid w:val="51A376F3"/>
    <w:rsid w:val="550F556F"/>
    <w:rsid w:val="5A7965AC"/>
    <w:rsid w:val="66EA023A"/>
    <w:rsid w:val="777009D6"/>
    <w:rsid w:val="7D7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2021-03-15T01:32:00Z</dcterms:created>
  <dc:creator>段贝贝～</dc:creator>
  <cp:lastModifiedBy>Volcano</cp:lastModifiedBy>
  <cp:lastPrinted>2021-06-15T09:02:00Z</cp:lastPrinted>
  <dcterms:modified xsi:type="dcterms:W3CDTF">2021-06-15T09:09:12Z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DC4C24D03FE14CB8A5AB34B39394800F</vt:lpwstr>
  </property>
</Properties>
</file>